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C" w:rsidRDefault="00A11A5C" w:rsidP="00A11A5C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0309B">
        <w:rPr>
          <w:rFonts w:ascii="Tahoma" w:hAnsi="Tahoma" w:cs="Tahoma"/>
          <w:b/>
          <w:sz w:val="36"/>
          <w:szCs w:val="36"/>
        </w:rPr>
        <w:t xml:space="preserve">Прицепной бак для перевозки жидкостей </w:t>
      </w:r>
    </w:p>
    <w:p w:rsidR="00A11A5C" w:rsidRPr="00A0309B" w:rsidRDefault="00A11A5C" w:rsidP="00A11A5C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0309B">
        <w:rPr>
          <w:rFonts w:ascii="Tahoma" w:hAnsi="Tahoma" w:cs="Tahoma"/>
          <w:b/>
          <w:sz w:val="36"/>
          <w:szCs w:val="36"/>
        </w:rPr>
        <w:t>TTL-3200</w:t>
      </w:r>
    </w:p>
    <w:p w:rsidR="00A11A5C" w:rsidRDefault="00A11A5C" w:rsidP="00A11A5C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Прицепной бак предназначен для перевозки и хранения технической воды и жидких удобрений. Для обеспечения непрерывной работы опрыскивателей или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растениепитателей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необходима быстрая бесперебойная доставка воды на поля для приготовления рабочих растворов пестицидов – для достижения этой цели подойдет прицеп для перевозки жидкостей Ростсельмаш.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За счет использования пространственной рамы и использования сливного канала по всей длине бака отвод воды из емкости осуществляется снизу, а не сбоку. Поэтому при опорожнении емкости практически отсутствует остаток жидкости внутри. Полное удаление жидкости из бочки и её эффективная промывка позволяет использовать ёмкости для разных целей, в том числе для помывки сельхозтехники после уборочной и т.д.</w:t>
      </w:r>
    </w:p>
    <w:p w:rsidR="00A11A5C" w:rsidRPr="00C154C0" w:rsidRDefault="00A11A5C" w:rsidP="00A11A5C">
      <w:pPr>
        <w:pStyle w:val="4"/>
        <w:shd w:val="clear" w:color="auto" w:fill="FFFFFF"/>
        <w:spacing w:before="150" w:after="225" w:line="300" w:lineRule="atLeast"/>
        <w:rPr>
          <w:rFonts w:ascii="Arial" w:hAnsi="Arial" w:cs="Arial"/>
          <w:bCs w:val="0"/>
          <w:color w:val="383838"/>
          <w:u w:val="single"/>
        </w:rPr>
      </w:pPr>
      <w:r w:rsidRPr="00C154C0">
        <w:rPr>
          <w:rFonts w:ascii="Arial" w:hAnsi="Arial" w:cs="Arial"/>
          <w:bCs w:val="0"/>
          <w:color w:val="383838"/>
          <w:u w:val="single"/>
        </w:rPr>
        <w:t>Качественные преимущества прицепного бака для перевозки жидкостей</w:t>
      </w:r>
    </w:p>
    <w:tbl>
      <w:tblPr>
        <w:tblW w:w="0" w:type="auto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7492"/>
      </w:tblGrid>
      <w:tr w:rsidR="00A11A5C" w:rsidTr="009830F2">
        <w:tc>
          <w:tcPr>
            <w:tcW w:w="0" w:type="auto"/>
            <w:shd w:val="clear" w:color="auto" w:fill="FFFFFF"/>
            <w:vAlign w:val="center"/>
            <w:hideMark/>
          </w:tcPr>
          <w:p w:rsidR="00A11A5C" w:rsidRDefault="00A11A5C" w:rsidP="009830F2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1057275"/>
                  <wp:effectExtent l="19050" t="0" r="0" b="0"/>
                  <wp:docPr id="1" name="Рисунок 1" descr="Надежная рама">
                    <a:hlinkClick xmlns:a="http://schemas.openxmlformats.org/drawingml/2006/main" r:id="rId4" tooltip="&quot;Надежная ра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дежная рама">
                            <a:hlinkClick r:id="rId4" tooltip="&quot;Надежная ра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11A5C" w:rsidRPr="00E14221" w:rsidRDefault="00A11A5C" w:rsidP="009830F2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E14221">
              <w:rPr>
                <w:rFonts w:ascii="Arial" w:hAnsi="Arial" w:cs="Arial"/>
                <w:b/>
                <w:bCs/>
                <w:color w:val="C20336"/>
                <w:sz w:val="18"/>
                <w:szCs w:val="18"/>
              </w:rPr>
              <w:t>Надежная рама</w:t>
            </w:r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br/>
              <w:t>Пространственная рама невосприимчивая к изгибу и кручению, обеспечивает надёжное крепление и защиту бака. Это обеспечивает устойчивость и уверенное движение прицепа для перевозки жидкостей на полях с различным рельефом.</w:t>
            </w:r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br/>
              <w:t>Благодаря низкому центру тяжести машина, обладает хорошей устойчивостью при движении как по полю, так и по дороге. Чтобы уменьшить тяговое сопротивление, большая часть массы прицепа опирается на сцепное устройство трактора.</w:t>
            </w:r>
          </w:p>
        </w:tc>
      </w:tr>
      <w:tr w:rsidR="00A11A5C" w:rsidTr="009830F2">
        <w:tc>
          <w:tcPr>
            <w:tcW w:w="0" w:type="auto"/>
            <w:shd w:val="clear" w:color="auto" w:fill="FFFFFF"/>
            <w:vAlign w:val="center"/>
            <w:hideMark/>
          </w:tcPr>
          <w:p w:rsidR="00A11A5C" w:rsidRDefault="00A11A5C" w:rsidP="009830F2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942975"/>
                  <wp:effectExtent l="19050" t="0" r="0" b="0"/>
                  <wp:docPr id="2" name="Рисунок 2" descr="Цельнолитой бак">
                    <a:hlinkClick xmlns:a="http://schemas.openxmlformats.org/drawingml/2006/main" r:id="rId6" tooltip="&quot;Цельнолитой ба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ельнолитой бак">
                            <a:hlinkClick r:id="rId6" tooltip="&quot;Цельнолитой ба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11A5C" w:rsidRPr="00E14221" w:rsidRDefault="00A11A5C" w:rsidP="009830F2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E14221">
              <w:rPr>
                <w:rFonts w:ascii="Arial" w:hAnsi="Arial" w:cs="Arial"/>
                <w:b/>
                <w:bCs/>
                <w:color w:val="C20336"/>
                <w:sz w:val="18"/>
                <w:szCs w:val="18"/>
              </w:rPr>
              <w:t>Цельнолитой бак</w:t>
            </w:r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br/>
              <w:t>Цельнолитой бак для жидкостей из специального пластика толщиной 15 мм</w:t>
            </w:r>
            <w:proofErr w:type="gramStart"/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  <w:proofErr w:type="gramEnd"/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proofErr w:type="gramStart"/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t>г</w:t>
            </w:r>
            <w:proofErr w:type="gramEnd"/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t>арантирует высокие эксплуатационные характеристики, а абсолютно гладкая внутренняя поверхность исключает отложения твёрдых частиц на стенках бака. Сливной канал по всей длине бака, глубиной 10 см, обеспечивает качественную и полную подачу жидкости при различных углах наклона прицепа. Канал оканчивается водяным колодцем глубиной 25 см, что предотвращает остаток жидкости в прицепе.</w:t>
            </w:r>
          </w:p>
        </w:tc>
      </w:tr>
      <w:tr w:rsidR="00A11A5C" w:rsidTr="009830F2">
        <w:tc>
          <w:tcPr>
            <w:tcW w:w="0" w:type="auto"/>
            <w:shd w:val="clear" w:color="auto" w:fill="FFFFFF"/>
            <w:vAlign w:val="center"/>
            <w:hideMark/>
          </w:tcPr>
          <w:p w:rsidR="00A11A5C" w:rsidRDefault="00A11A5C" w:rsidP="009830F2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257300" cy="1066800"/>
                  <wp:effectExtent l="19050" t="0" r="0" b="0"/>
                  <wp:docPr id="3" name="Рисунок 3" descr="Смотровая площадка">
                    <a:hlinkClick xmlns:a="http://schemas.openxmlformats.org/drawingml/2006/main" r:id="rId8" tooltip="&quot;Смотровая площад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отровая площадка">
                            <a:hlinkClick r:id="rId8" tooltip="&quot;Смотровая площад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11A5C" w:rsidRPr="00E14221" w:rsidRDefault="00A11A5C" w:rsidP="009830F2">
            <w:pPr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E14221">
              <w:rPr>
                <w:rFonts w:ascii="Arial" w:hAnsi="Arial" w:cs="Arial"/>
                <w:b/>
                <w:bCs/>
                <w:color w:val="C20336"/>
                <w:sz w:val="18"/>
                <w:szCs w:val="18"/>
              </w:rPr>
              <w:t>Смотровая площадка</w:t>
            </w:r>
            <w:r w:rsidRPr="00E14221">
              <w:rPr>
                <w:rFonts w:ascii="Arial" w:hAnsi="Arial" w:cs="Arial"/>
                <w:color w:val="555555"/>
                <w:sz w:val="18"/>
                <w:szCs w:val="18"/>
              </w:rPr>
              <w:br/>
              <w:t>Смотровая площадка обеспечивает доступ к заправочной горловине для контроля заправки. После заполнения или промывки оператор может вымыть руки или защитную одежду чистой водой из 56-литрового специального бачка.</w:t>
            </w:r>
          </w:p>
        </w:tc>
      </w:tr>
    </w:tbl>
    <w:p w:rsidR="00A11A5C" w:rsidRDefault="00A11A5C" w:rsidP="00A11A5C">
      <w:pPr>
        <w:spacing w:after="0" w:line="240" w:lineRule="auto"/>
        <w:jc w:val="both"/>
      </w:pPr>
    </w:p>
    <w:tbl>
      <w:tblPr>
        <w:tblW w:w="86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4"/>
        <w:gridCol w:w="2624"/>
      </w:tblGrid>
      <w:tr w:rsidR="00A11A5C" w:rsidRPr="00C154C0" w:rsidTr="009830F2">
        <w:tc>
          <w:tcPr>
            <w:tcW w:w="8668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C154C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Агрегатируется</w:t>
            </w:r>
            <w:proofErr w:type="spellEnd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тракторами тягового класса, т.</w:t>
            </w:r>
            <w:proofErr w:type="gram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 xml:space="preserve">Объем цельнолитого бака, </w:t>
            </w:r>
            <w:proofErr w:type="gramStart"/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л</w:t>
            </w:r>
            <w:proofErr w:type="gramEnd"/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3 200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Габаритная транспортная ширина, </w:t>
            </w:r>
            <w:proofErr w:type="gram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Размер шин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270/95 R44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Регулировка колеи, </w:t>
            </w:r>
            <w:proofErr w:type="gram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1.5; 1.8; 2.1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 xml:space="preserve">Емкость бака для воды, </w:t>
            </w:r>
            <w:proofErr w:type="gramStart"/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56</w:t>
            </w:r>
          </w:p>
        </w:tc>
      </w:tr>
      <w:tr w:rsidR="00A11A5C" w:rsidRPr="00C154C0" w:rsidTr="009830F2"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Диаметр заправочной горловины емкости для рабочей жидкости, </w:t>
            </w:r>
            <w:proofErr w:type="gram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</w:tr>
      <w:tr w:rsidR="00A11A5C" w:rsidRPr="00C154C0" w:rsidTr="009830F2"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 xml:space="preserve">Габаритные размеры, </w:t>
            </w:r>
            <w:proofErr w:type="gramStart"/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мм</w:t>
            </w:r>
            <w:proofErr w:type="gramEnd"/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t>:</w:t>
            </w: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- высота</w:t>
            </w: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- длина</w:t>
            </w: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- ширина</w:t>
            </w:r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2 438</w:t>
            </w: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5 385</w:t>
            </w:r>
            <w:r w:rsidRPr="00C154C0">
              <w:rPr>
                <w:rFonts w:ascii="Arial" w:hAnsi="Arial" w:cs="Arial"/>
                <w:color w:val="555555"/>
                <w:sz w:val="20"/>
                <w:szCs w:val="20"/>
              </w:rPr>
              <w:br/>
              <w:t>1 929</w:t>
            </w:r>
          </w:p>
        </w:tc>
      </w:tr>
      <w:tr w:rsidR="00A11A5C" w:rsidRPr="00C154C0" w:rsidTr="009830F2">
        <w:trPr>
          <w:trHeight w:hRule="exact" w:val="284"/>
        </w:trPr>
        <w:tc>
          <w:tcPr>
            <w:tcW w:w="604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 прицепа (погрузочный/эксплуатационный)</w:t>
            </w: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A5C" w:rsidRPr="00C154C0" w:rsidRDefault="00A11A5C" w:rsidP="00983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154C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/4500</w:t>
            </w:r>
          </w:p>
        </w:tc>
      </w:tr>
    </w:tbl>
    <w:p w:rsidR="00D21D41" w:rsidRDefault="00A11A5C"/>
    <w:sectPr w:rsidR="00D21D41" w:rsidSect="00A11A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11A5C"/>
    <w:rsid w:val="00094F07"/>
    <w:rsid w:val="004B6B0F"/>
    <w:rsid w:val="00A11A5C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1A5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verltd.com/images/stories/catalog_tech3/50.%20TS/PrBO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verltd.com/images/stories/catalog_tech3/50.%20TS/PrBO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kleverltd.com/images/stories/catalog_tech3/50.%20TS/PrSatelite%2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KZ Rostselmash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2018-04-24T07:41:00Z</dcterms:created>
  <dcterms:modified xsi:type="dcterms:W3CDTF">2018-04-24T07:41:00Z</dcterms:modified>
</cp:coreProperties>
</file>